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412" w:type="dxa"/>
        <w:tblLook w:val="04A0" w:firstRow="1" w:lastRow="0" w:firstColumn="1" w:lastColumn="0" w:noHBand="0" w:noVBand="1"/>
      </w:tblPr>
      <w:tblGrid>
        <w:gridCol w:w="7612"/>
        <w:gridCol w:w="1800"/>
      </w:tblGrid>
      <w:tr w:rsidR="004C3706" w:rsidRPr="004C10C2" w:rsidTr="0055270F">
        <w:tc>
          <w:tcPr>
            <w:tcW w:w="7612" w:type="dxa"/>
          </w:tcPr>
          <w:p w:rsidR="004C3706" w:rsidRPr="00CD5C25" w:rsidRDefault="004C3706" w:rsidP="004C10C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4C3706" w:rsidRPr="00CD5C25" w:rsidRDefault="004C3706" w:rsidP="008879A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3706" w:rsidRPr="004C10C2" w:rsidTr="0055270F">
        <w:tc>
          <w:tcPr>
            <w:tcW w:w="7612" w:type="dxa"/>
          </w:tcPr>
          <w:p w:rsidR="004C3706" w:rsidRPr="00CD5C25" w:rsidRDefault="004C3706" w:rsidP="004C10C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4C3706" w:rsidRPr="00CD5C25" w:rsidRDefault="004C3706" w:rsidP="008879A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C3706" w:rsidRPr="00CA3C0C" w:rsidRDefault="00CA3C0C" w:rsidP="00593D64">
      <w:pPr>
        <w:spacing w:line="340" w:lineRule="exact"/>
        <w:rPr>
          <w:rFonts w:hint="cs"/>
          <w:b/>
          <w:bCs/>
          <w:color w:val="000000" w:themeColor="text1"/>
          <w:sz w:val="30"/>
          <w:szCs w:val="32"/>
          <w:rtl/>
          <w:lang w:bidi="ar-EG"/>
        </w:rPr>
      </w:pPr>
      <w:r w:rsidRPr="00CA3C0C">
        <w:rPr>
          <w:rFonts w:hint="cs"/>
          <w:b/>
          <w:bCs/>
          <w:color w:val="000000" w:themeColor="text1"/>
          <w:sz w:val="34"/>
          <w:szCs w:val="34"/>
          <w:rtl/>
          <w:lang w:bidi="ar-EG"/>
        </w:rPr>
        <w:t>السيد الزميل / عضو جمعية المهندسين الكيميائيين</w:t>
      </w:r>
    </w:p>
    <w:p w:rsidR="004C3706" w:rsidRPr="00CE4AAD" w:rsidRDefault="004C3706" w:rsidP="0087501C">
      <w:pPr>
        <w:spacing w:line="340" w:lineRule="exact"/>
        <w:ind w:firstLine="720"/>
        <w:rPr>
          <w:b/>
          <w:bCs/>
          <w:sz w:val="18"/>
          <w:szCs w:val="20"/>
          <w:rtl/>
        </w:rPr>
      </w:pPr>
    </w:p>
    <w:p w:rsidR="004C3706" w:rsidRDefault="004C3706" w:rsidP="0087501C">
      <w:pPr>
        <w:spacing w:line="340" w:lineRule="exact"/>
        <w:ind w:firstLine="720"/>
        <w:rPr>
          <w:b/>
          <w:bCs/>
          <w:sz w:val="26"/>
          <w:szCs w:val="28"/>
          <w:rtl/>
        </w:rPr>
      </w:pPr>
      <w:r w:rsidRPr="00807438">
        <w:rPr>
          <w:rFonts w:hint="cs"/>
          <w:b/>
          <w:bCs/>
          <w:sz w:val="26"/>
          <w:szCs w:val="28"/>
          <w:rtl/>
        </w:rPr>
        <w:t xml:space="preserve">   تحية طيبة وبعد ،،،</w:t>
      </w:r>
    </w:p>
    <w:p w:rsidR="004C3706" w:rsidRPr="00780E91" w:rsidRDefault="004C3706" w:rsidP="00780E91">
      <w:pPr>
        <w:ind w:firstLine="720"/>
        <w:rPr>
          <w:b/>
          <w:bCs/>
          <w:sz w:val="6"/>
          <w:szCs w:val="8"/>
          <w:rtl/>
        </w:rPr>
      </w:pPr>
    </w:p>
    <w:p w:rsidR="004C3706" w:rsidRPr="008F193D" w:rsidRDefault="004C3706" w:rsidP="0087501C">
      <w:pPr>
        <w:rPr>
          <w:sz w:val="2"/>
          <w:szCs w:val="2"/>
          <w:rtl/>
        </w:rPr>
      </w:pPr>
    </w:p>
    <w:p w:rsidR="004C3706" w:rsidRPr="00CA677D" w:rsidRDefault="004C3706" w:rsidP="00311652">
      <w:pPr>
        <w:pStyle w:val="Heading2"/>
        <w:jc w:val="lowKashida"/>
        <w:rPr>
          <w:b/>
          <w:bCs/>
          <w:sz w:val="30"/>
          <w:szCs w:val="30"/>
          <w:rtl/>
        </w:rPr>
      </w:pPr>
      <w:r w:rsidRPr="00CA677D">
        <w:rPr>
          <w:rFonts w:hint="cs"/>
          <w:sz w:val="30"/>
          <w:szCs w:val="30"/>
          <w:rtl/>
        </w:rPr>
        <w:t xml:space="preserve">قرر مجلس إدارة </w:t>
      </w:r>
      <w:r w:rsidRPr="00CA677D">
        <w:rPr>
          <w:rFonts w:hint="cs"/>
          <w:b/>
          <w:bCs/>
          <w:sz w:val="30"/>
          <w:szCs w:val="30"/>
          <w:rtl/>
        </w:rPr>
        <w:t xml:space="preserve">جمعية المهندسين </w:t>
      </w:r>
      <w:r>
        <w:rPr>
          <w:rFonts w:hint="cs"/>
          <w:b/>
          <w:bCs/>
          <w:sz w:val="30"/>
          <w:szCs w:val="30"/>
          <w:rtl/>
        </w:rPr>
        <w:t>الكيميائيين / الشعبة</w:t>
      </w:r>
      <w:r>
        <w:rPr>
          <w:b/>
          <w:bCs/>
          <w:sz w:val="30"/>
          <w:szCs w:val="30"/>
        </w:rPr>
        <w:t xml:space="preserve"> </w:t>
      </w:r>
      <w:r w:rsidRPr="00CA677D">
        <w:rPr>
          <w:rFonts w:hint="cs"/>
          <w:sz w:val="30"/>
          <w:szCs w:val="30"/>
          <w:rtl/>
        </w:rPr>
        <w:t>بجلسته المنعقدة بتاريخ</w:t>
      </w:r>
      <w:r>
        <w:rPr>
          <w:sz w:val="30"/>
          <w:szCs w:val="30"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26</w:t>
      </w:r>
      <w:r w:rsidRPr="00CA677D">
        <w:rPr>
          <w:rFonts w:hint="cs"/>
          <w:b/>
          <w:bCs/>
          <w:sz w:val="30"/>
          <w:szCs w:val="30"/>
          <w:rtl/>
        </w:rPr>
        <w:t>/</w:t>
      </w:r>
      <w:r>
        <w:rPr>
          <w:rFonts w:hint="cs"/>
          <w:b/>
          <w:bCs/>
          <w:sz w:val="30"/>
          <w:szCs w:val="30"/>
          <w:rtl/>
        </w:rPr>
        <w:t>9</w:t>
      </w:r>
      <w:r w:rsidRPr="00CA677D">
        <w:rPr>
          <w:rFonts w:hint="cs"/>
          <w:b/>
          <w:bCs/>
          <w:sz w:val="30"/>
          <w:szCs w:val="30"/>
          <w:rtl/>
        </w:rPr>
        <w:t>/</w:t>
      </w:r>
      <w:r>
        <w:rPr>
          <w:rFonts w:hint="cs"/>
          <w:b/>
          <w:bCs/>
          <w:sz w:val="30"/>
          <w:szCs w:val="30"/>
          <w:rtl/>
        </w:rPr>
        <w:t xml:space="preserve"> 2023 </w:t>
      </w:r>
      <w:r w:rsidRPr="00CA677D">
        <w:rPr>
          <w:rFonts w:hint="cs"/>
          <w:sz w:val="30"/>
          <w:szCs w:val="30"/>
          <w:rtl/>
        </w:rPr>
        <w:t xml:space="preserve">عقد </w:t>
      </w:r>
      <w:r w:rsidRPr="00CA677D">
        <w:rPr>
          <w:rFonts w:hint="cs"/>
          <w:b/>
          <w:bCs/>
          <w:sz w:val="30"/>
          <w:szCs w:val="30"/>
          <w:rtl/>
        </w:rPr>
        <w:t>الجمعية العمومية العادية</w:t>
      </w:r>
      <w:r w:rsidRPr="00CA677D">
        <w:rPr>
          <w:rFonts w:hint="cs"/>
          <w:sz w:val="30"/>
          <w:szCs w:val="30"/>
          <w:rtl/>
        </w:rPr>
        <w:t xml:space="preserve"> للجمعية لعام </w:t>
      </w:r>
      <w:r>
        <w:rPr>
          <w:rFonts w:hint="cs"/>
          <w:b/>
          <w:bCs/>
          <w:sz w:val="30"/>
          <w:szCs w:val="30"/>
          <w:rtl/>
        </w:rPr>
        <w:t>2023</w:t>
      </w:r>
      <w:r w:rsidRPr="00CA677D">
        <w:rPr>
          <w:rFonts w:hint="cs"/>
          <w:sz w:val="30"/>
          <w:szCs w:val="30"/>
          <w:rtl/>
        </w:rPr>
        <w:t xml:space="preserve"> فى الساعة </w:t>
      </w:r>
      <w:r>
        <w:rPr>
          <w:rFonts w:hint="cs"/>
          <w:b/>
          <w:bCs/>
          <w:sz w:val="30"/>
          <w:szCs w:val="30"/>
          <w:rtl/>
        </w:rPr>
        <w:t>الرابعة</w:t>
      </w:r>
      <w:r w:rsidRPr="00CA677D">
        <w:rPr>
          <w:rFonts w:hint="cs"/>
          <w:sz w:val="30"/>
          <w:szCs w:val="30"/>
          <w:rtl/>
        </w:rPr>
        <w:t xml:space="preserve"> من مساء يوم </w:t>
      </w:r>
      <w:r w:rsidRPr="00CA677D">
        <w:rPr>
          <w:rFonts w:hint="cs"/>
          <w:b/>
          <w:bCs/>
          <w:sz w:val="30"/>
          <w:szCs w:val="30"/>
          <w:rtl/>
        </w:rPr>
        <w:t>الأحــد</w:t>
      </w:r>
      <w:r w:rsidRPr="00CA677D">
        <w:rPr>
          <w:rFonts w:hint="cs"/>
          <w:sz w:val="30"/>
          <w:szCs w:val="30"/>
          <w:rtl/>
        </w:rPr>
        <w:t xml:space="preserve"> الموافق </w:t>
      </w:r>
      <w:r>
        <w:rPr>
          <w:rFonts w:hint="cs"/>
          <w:b/>
          <w:bCs/>
          <w:sz w:val="30"/>
          <w:szCs w:val="30"/>
          <w:rtl/>
        </w:rPr>
        <w:t>22</w:t>
      </w:r>
      <w:r w:rsidRPr="00CA677D">
        <w:rPr>
          <w:rFonts w:hint="cs"/>
          <w:b/>
          <w:bCs/>
          <w:sz w:val="30"/>
          <w:szCs w:val="30"/>
          <w:rtl/>
        </w:rPr>
        <w:t>/</w:t>
      </w:r>
      <w:r>
        <w:rPr>
          <w:rFonts w:hint="cs"/>
          <w:b/>
          <w:bCs/>
          <w:sz w:val="30"/>
          <w:szCs w:val="30"/>
          <w:rtl/>
        </w:rPr>
        <w:t>10</w:t>
      </w:r>
      <w:r w:rsidRPr="00CA677D">
        <w:rPr>
          <w:rFonts w:hint="cs"/>
          <w:b/>
          <w:bCs/>
          <w:sz w:val="30"/>
          <w:szCs w:val="30"/>
          <w:rtl/>
        </w:rPr>
        <w:t>/</w:t>
      </w:r>
      <w:r>
        <w:rPr>
          <w:rFonts w:hint="cs"/>
          <w:b/>
          <w:bCs/>
          <w:sz w:val="30"/>
          <w:szCs w:val="30"/>
          <w:rtl/>
        </w:rPr>
        <w:t>2023</w:t>
      </w:r>
      <w:r w:rsidRPr="00CA677D">
        <w:rPr>
          <w:rFonts w:hint="cs"/>
          <w:sz w:val="30"/>
          <w:szCs w:val="30"/>
          <w:rtl/>
        </w:rPr>
        <w:t xml:space="preserve"> بمقر الجمعية ، وذلك </w:t>
      </w:r>
      <w:r w:rsidRPr="00CA677D">
        <w:rPr>
          <w:rFonts w:hint="cs"/>
          <w:b/>
          <w:bCs/>
          <w:sz w:val="30"/>
          <w:szCs w:val="30"/>
          <w:u w:val="single"/>
          <w:rtl/>
        </w:rPr>
        <w:t>لمناقشة جدول الأعمال التالى</w:t>
      </w:r>
      <w:r w:rsidRPr="00CA677D">
        <w:rPr>
          <w:rFonts w:hint="cs"/>
          <w:b/>
          <w:bCs/>
          <w:sz w:val="30"/>
          <w:szCs w:val="30"/>
          <w:rtl/>
        </w:rPr>
        <w:t xml:space="preserve"> :</w:t>
      </w:r>
    </w:p>
    <w:p w:rsidR="004C3706" w:rsidRPr="00780E91" w:rsidRDefault="004C3706" w:rsidP="00780E91">
      <w:pPr>
        <w:rPr>
          <w:sz w:val="2"/>
          <w:szCs w:val="4"/>
          <w:rtl/>
        </w:rPr>
      </w:pPr>
    </w:p>
    <w:p w:rsidR="004C3706" w:rsidRPr="00CA677D" w:rsidRDefault="004C3706" w:rsidP="00311652">
      <w:pPr>
        <w:pStyle w:val="BodyText"/>
        <w:ind w:left="62"/>
        <w:jc w:val="both"/>
        <w:rPr>
          <w:sz w:val="29"/>
          <w:szCs w:val="29"/>
        </w:rPr>
      </w:pPr>
      <w:r w:rsidRPr="00B2518D">
        <w:rPr>
          <w:rFonts w:hint="cs"/>
          <w:sz w:val="28"/>
          <w:szCs w:val="28"/>
          <w:rtl/>
        </w:rPr>
        <w:t xml:space="preserve">1- </w:t>
      </w:r>
      <w:r w:rsidRPr="00CA677D">
        <w:rPr>
          <w:rFonts w:hint="cs"/>
          <w:sz w:val="29"/>
          <w:szCs w:val="29"/>
          <w:rtl/>
        </w:rPr>
        <w:t xml:space="preserve">تقرير </w:t>
      </w:r>
      <w:r w:rsidRPr="00CA677D">
        <w:rPr>
          <w:rFonts w:hint="cs"/>
          <w:b/>
          <w:bCs/>
          <w:sz w:val="29"/>
          <w:szCs w:val="29"/>
          <w:rtl/>
        </w:rPr>
        <w:t>مجلس الإدارة عن نشاط الجمعية</w:t>
      </w:r>
      <w:r w:rsidRPr="00CA677D">
        <w:rPr>
          <w:rFonts w:hint="cs"/>
          <w:sz w:val="29"/>
          <w:szCs w:val="29"/>
          <w:rtl/>
        </w:rPr>
        <w:t xml:space="preserve"> عن عام </w:t>
      </w:r>
      <w:r>
        <w:rPr>
          <w:rFonts w:hint="cs"/>
          <w:b/>
          <w:bCs/>
          <w:sz w:val="29"/>
          <w:szCs w:val="29"/>
          <w:rtl/>
        </w:rPr>
        <w:t>2023</w:t>
      </w:r>
      <w:r w:rsidRPr="00CA677D">
        <w:rPr>
          <w:rFonts w:hint="cs"/>
          <w:sz w:val="29"/>
          <w:szCs w:val="29"/>
          <w:rtl/>
        </w:rPr>
        <w:t xml:space="preserve"> .</w:t>
      </w:r>
    </w:p>
    <w:p w:rsidR="004C3706" w:rsidRPr="00CA677D" w:rsidRDefault="004C3706" w:rsidP="00311652">
      <w:pPr>
        <w:pStyle w:val="BodyText"/>
        <w:ind w:left="436" w:hanging="374"/>
        <w:jc w:val="both"/>
        <w:rPr>
          <w:sz w:val="29"/>
          <w:szCs w:val="29"/>
          <w:rtl/>
        </w:rPr>
      </w:pPr>
      <w:r w:rsidRPr="00CA677D">
        <w:rPr>
          <w:rFonts w:hint="cs"/>
          <w:b/>
          <w:bCs/>
          <w:sz w:val="29"/>
          <w:szCs w:val="29"/>
          <w:rtl/>
        </w:rPr>
        <w:t>2- إعتماد الميزانية العمومية والحسابات الختامية</w:t>
      </w:r>
      <w:r w:rsidRPr="00CA677D">
        <w:rPr>
          <w:rFonts w:hint="cs"/>
          <w:sz w:val="29"/>
          <w:szCs w:val="29"/>
          <w:rtl/>
        </w:rPr>
        <w:t xml:space="preserve"> لعام </w:t>
      </w:r>
      <w:r>
        <w:rPr>
          <w:rFonts w:hint="cs"/>
          <w:b/>
          <w:bCs/>
          <w:sz w:val="29"/>
          <w:szCs w:val="29"/>
          <w:rtl/>
        </w:rPr>
        <w:t>2023</w:t>
      </w:r>
      <w:r w:rsidRPr="00CA677D">
        <w:rPr>
          <w:rFonts w:hint="cs"/>
          <w:sz w:val="29"/>
          <w:szCs w:val="29"/>
          <w:rtl/>
        </w:rPr>
        <w:t>، وعرض</w:t>
      </w:r>
      <w:r w:rsidRPr="00CA677D">
        <w:rPr>
          <w:rFonts w:hint="cs"/>
          <w:b/>
          <w:bCs/>
          <w:sz w:val="29"/>
          <w:szCs w:val="29"/>
          <w:rtl/>
        </w:rPr>
        <w:t xml:space="preserve"> تقرير مراقب الحسابات</w:t>
      </w:r>
    </w:p>
    <w:p w:rsidR="004C3706" w:rsidRPr="00CA677D" w:rsidRDefault="004C3706" w:rsidP="00CA677D">
      <w:pPr>
        <w:pStyle w:val="BodyText"/>
        <w:ind w:left="436" w:hanging="374"/>
        <w:jc w:val="both"/>
        <w:rPr>
          <w:sz w:val="29"/>
          <w:szCs w:val="29"/>
        </w:rPr>
      </w:pPr>
      <w:r w:rsidRPr="00CA677D">
        <w:rPr>
          <w:rFonts w:hint="cs"/>
          <w:sz w:val="29"/>
          <w:szCs w:val="29"/>
          <w:rtl/>
        </w:rPr>
        <w:t>عن تلك الميزانية.</w:t>
      </w:r>
    </w:p>
    <w:p w:rsidR="004C3706" w:rsidRPr="00CA677D" w:rsidRDefault="004C3706" w:rsidP="00311652">
      <w:pPr>
        <w:pStyle w:val="BodyText"/>
        <w:ind w:left="62" w:right="629"/>
        <w:jc w:val="both"/>
        <w:rPr>
          <w:sz w:val="29"/>
          <w:szCs w:val="29"/>
          <w:rtl/>
        </w:rPr>
      </w:pPr>
      <w:r w:rsidRPr="00CA677D">
        <w:rPr>
          <w:rFonts w:hint="cs"/>
          <w:b/>
          <w:bCs/>
          <w:sz w:val="29"/>
          <w:szCs w:val="29"/>
          <w:rtl/>
        </w:rPr>
        <w:t>3- إعتماد مشروع الموازنة التقديرية</w:t>
      </w:r>
      <w:r w:rsidRPr="00CA677D">
        <w:rPr>
          <w:rFonts w:hint="cs"/>
          <w:sz w:val="29"/>
          <w:szCs w:val="29"/>
          <w:rtl/>
        </w:rPr>
        <w:t xml:space="preserve"> لعام </w:t>
      </w:r>
      <w:r>
        <w:rPr>
          <w:rFonts w:hint="cs"/>
          <w:b/>
          <w:bCs/>
          <w:sz w:val="29"/>
          <w:szCs w:val="29"/>
          <w:rtl/>
        </w:rPr>
        <w:t>2024</w:t>
      </w:r>
      <w:r w:rsidRPr="00CA677D">
        <w:rPr>
          <w:rFonts w:hint="cs"/>
          <w:sz w:val="29"/>
          <w:szCs w:val="29"/>
          <w:rtl/>
        </w:rPr>
        <w:t xml:space="preserve"> .</w:t>
      </w:r>
    </w:p>
    <w:p w:rsidR="004C3706" w:rsidRPr="00CA677D" w:rsidRDefault="004C3706" w:rsidP="00172076">
      <w:pPr>
        <w:pStyle w:val="BodyText"/>
        <w:ind w:left="62" w:right="629"/>
        <w:jc w:val="both"/>
        <w:rPr>
          <w:sz w:val="29"/>
          <w:szCs w:val="29"/>
        </w:rPr>
      </w:pPr>
      <w:r w:rsidRPr="00CA677D">
        <w:rPr>
          <w:rFonts w:hint="cs"/>
          <w:b/>
          <w:bCs/>
          <w:sz w:val="29"/>
          <w:szCs w:val="29"/>
          <w:rtl/>
        </w:rPr>
        <w:t xml:space="preserve">4- ما يرى مجلس الادارة إدراجه </w:t>
      </w:r>
      <w:r w:rsidRPr="00CA677D">
        <w:rPr>
          <w:rFonts w:hint="cs"/>
          <w:sz w:val="29"/>
          <w:szCs w:val="29"/>
          <w:rtl/>
        </w:rPr>
        <w:t>فى جدول الاعمال</w:t>
      </w:r>
      <w:r w:rsidRPr="00CA677D">
        <w:rPr>
          <w:rFonts w:hint="cs"/>
          <w:b/>
          <w:bCs/>
          <w:sz w:val="29"/>
          <w:szCs w:val="29"/>
          <w:rtl/>
        </w:rPr>
        <w:t xml:space="preserve"> .</w:t>
      </w:r>
    </w:p>
    <w:p w:rsidR="004C3706" w:rsidRPr="00A057EA" w:rsidRDefault="004C3706" w:rsidP="00A057EA">
      <w:pPr>
        <w:pStyle w:val="BodyText"/>
        <w:jc w:val="both"/>
        <w:rPr>
          <w:sz w:val="2"/>
          <w:szCs w:val="2"/>
          <w:rtl/>
        </w:rPr>
      </w:pPr>
    </w:p>
    <w:p w:rsidR="004C3706" w:rsidRPr="00055DBC" w:rsidRDefault="004C3706" w:rsidP="00DF3B48">
      <w:pPr>
        <w:pStyle w:val="BodyText"/>
        <w:ind w:right="187"/>
        <w:rPr>
          <w:sz w:val="25"/>
          <w:szCs w:val="25"/>
          <w:rtl/>
        </w:rPr>
      </w:pPr>
      <w:r w:rsidRPr="00055DBC">
        <w:rPr>
          <w:rFonts w:hint="cs"/>
          <w:sz w:val="25"/>
          <w:szCs w:val="25"/>
          <w:rtl/>
        </w:rPr>
        <w:t xml:space="preserve">وفى حالة </w:t>
      </w:r>
      <w:r w:rsidRPr="00055DBC">
        <w:rPr>
          <w:rFonts w:hint="cs"/>
          <w:b/>
          <w:bCs/>
          <w:sz w:val="25"/>
          <w:szCs w:val="25"/>
          <w:rtl/>
        </w:rPr>
        <w:t>عدم إكتمال النصاب القانونى يؤجل الاجتماع</w:t>
      </w:r>
      <w:r w:rsidRPr="00055DBC">
        <w:rPr>
          <w:rFonts w:hint="cs"/>
          <w:sz w:val="25"/>
          <w:szCs w:val="25"/>
          <w:rtl/>
        </w:rPr>
        <w:t xml:space="preserve"> لمدة </w:t>
      </w:r>
      <w:r w:rsidRPr="00055DBC">
        <w:rPr>
          <w:rFonts w:hint="cs"/>
          <w:b/>
          <w:bCs/>
          <w:sz w:val="25"/>
          <w:szCs w:val="25"/>
          <w:rtl/>
        </w:rPr>
        <w:t>ساعة</w:t>
      </w:r>
      <w:r w:rsidRPr="00055DBC">
        <w:rPr>
          <w:rFonts w:hint="cs"/>
          <w:sz w:val="25"/>
          <w:szCs w:val="25"/>
          <w:rtl/>
        </w:rPr>
        <w:t xml:space="preserve"> يكون بعدها الاجتماع </w:t>
      </w:r>
      <w:r w:rsidRPr="00055DBC">
        <w:rPr>
          <w:rFonts w:hint="cs"/>
          <w:b/>
          <w:bCs/>
          <w:sz w:val="25"/>
          <w:szCs w:val="25"/>
          <w:rtl/>
        </w:rPr>
        <w:t>قانونى بحضور10%</w:t>
      </w:r>
      <w:r w:rsidRPr="00055DBC">
        <w:rPr>
          <w:rFonts w:hint="cs"/>
          <w:sz w:val="25"/>
          <w:szCs w:val="25"/>
          <w:rtl/>
        </w:rPr>
        <w:t xml:space="preserve">  من الأعضاء الذين لهم حق الحضور بأنفسهم ( أى بدون توكيلات أو إنابة ) ، أو </w:t>
      </w:r>
      <w:r w:rsidRPr="00055DBC">
        <w:rPr>
          <w:rFonts w:hint="cs"/>
          <w:b/>
          <w:bCs/>
          <w:sz w:val="25"/>
          <w:szCs w:val="25"/>
          <w:rtl/>
        </w:rPr>
        <w:t>عشرين</w:t>
      </w:r>
      <w:r w:rsidRPr="00055DBC">
        <w:rPr>
          <w:rFonts w:hint="cs"/>
          <w:sz w:val="25"/>
          <w:szCs w:val="25"/>
          <w:rtl/>
        </w:rPr>
        <w:t xml:space="preserve"> عضواً </w:t>
      </w:r>
      <w:r>
        <w:rPr>
          <w:rFonts w:hint="cs"/>
          <w:sz w:val="25"/>
          <w:szCs w:val="25"/>
          <w:rtl/>
        </w:rPr>
        <w:t>من الاعضاءالذين لهم حق الحضور طبقاً لما جاء بالمادة (26</w:t>
      </w:r>
      <w:r w:rsidRPr="00055DBC">
        <w:rPr>
          <w:rFonts w:hint="cs"/>
          <w:sz w:val="25"/>
          <w:szCs w:val="25"/>
          <w:rtl/>
        </w:rPr>
        <w:t xml:space="preserve">) من لائحة النظام </w:t>
      </w:r>
      <w:r>
        <w:rPr>
          <w:rFonts w:hint="cs"/>
          <w:sz w:val="25"/>
          <w:szCs w:val="25"/>
          <w:rtl/>
        </w:rPr>
        <w:t>للجمعية</w:t>
      </w:r>
      <w:r w:rsidRPr="00055DBC">
        <w:rPr>
          <w:rFonts w:hint="cs"/>
          <w:sz w:val="25"/>
          <w:szCs w:val="25"/>
          <w:rtl/>
        </w:rPr>
        <w:t xml:space="preserve"> .</w:t>
      </w:r>
    </w:p>
    <w:p w:rsidR="004C3706" w:rsidRPr="00C4510D" w:rsidRDefault="004C3706" w:rsidP="00A80FC6">
      <w:pPr>
        <w:pStyle w:val="BodyText"/>
        <w:rPr>
          <w:sz w:val="2"/>
          <w:szCs w:val="2"/>
          <w:rtl/>
        </w:rPr>
      </w:pPr>
    </w:p>
    <w:p w:rsidR="004C3706" w:rsidRPr="00B649E8" w:rsidRDefault="004C3706" w:rsidP="0028330C">
      <w:pPr>
        <w:pStyle w:val="BodyText"/>
        <w:ind w:right="187"/>
        <w:rPr>
          <w:b/>
          <w:bCs/>
          <w:sz w:val="23"/>
          <w:szCs w:val="23"/>
          <w:rtl/>
        </w:rPr>
      </w:pPr>
      <w:r w:rsidRPr="00B649E8">
        <w:rPr>
          <w:rFonts w:hint="cs"/>
          <w:b/>
          <w:bCs/>
          <w:sz w:val="23"/>
          <w:szCs w:val="23"/>
          <w:rtl/>
        </w:rPr>
        <w:t>وتهيب الجمعية بالسادة الأعضاء ضرورة</w:t>
      </w:r>
      <w:r w:rsidRPr="00B649E8">
        <w:rPr>
          <w:rFonts w:hint="cs"/>
          <w:sz w:val="23"/>
          <w:szCs w:val="23"/>
          <w:rtl/>
        </w:rPr>
        <w:t xml:space="preserve"> سداد الاشتراكات السنوية حتى عام </w:t>
      </w:r>
      <w:r w:rsidRPr="00B649E8">
        <w:rPr>
          <w:rFonts w:hint="cs"/>
          <w:b/>
          <w:bCs/>
          <w:sz w:val="23"/>
          <w:szCs w:val="23"/>
          <w:rtl/>
        </w:rPr>
        <w:t>2023</w:t>
      </w:r>
      <w:r w:rsidRPr="00B649E8">
        <w:rPr>
          <w:rFonts w:hint="cs"/>
          <w:sz w:val="23"/>
          <w:szCs w:val="23"/>
          <w:rtl/>
        </w:rPr>
        <w:t xml:space="preserve"> ، حتى يتسنى لعضو الجمعية حضورها فى الموعد المحدد لانعقادها ، تطبيقاً لما جاء بالمادة (24) من لائحة النظام الأساسى </w:t>
      </w:r>
      <w:r w:rsidRPr="00B649E8">
        <w:rPr>
          <w:rFonts w:hint="cs"/>
          <w:b/>
          <w:bCs/>
          <w:sz w:val="23"/>
          <w:szCs w:val="23"/>
          <w:rtl/>
        </w:rPr>
        <w:t>لجمعية المهندسين المصرية .</w:t>
      </w:r>
    </w:p>
    <w:p w:rsidR="004C3706" w:rsidRPr="00413A7F" w:rsidRDefault="004C3706" w:rsidP="00413A7F">
      <w:pPr>
        <w:pStyle w:val="BodyText"/>
        <w:ind w:right="-187"/>
        <w:jc w:val="both"/>
        <w:rPr>
          <w:b/>
          <w:bCs/>
          <w:sz w:val="2"/>
          <w:szCs w:val="2"/>
          <w:rtl/>
        </w:rPr>
      </w:pPr>
    </w:p>
    <w:p w:rsidR="004C3706" w:rsidRPr="00055DBC" w:rsidRDefault="004C3706" w:rsidP="00BF7DA6">
      <w:pPr>
        <w:pStyle w:val="BodyText"/>
        <w:ind w:right="-187"/>
        <w:jc w:val="both"/>
        <w:rPr>
          <w:b/>
          <w:bCs/>
          <w:sz w:val="2"/>
          <w:szCs w:val="2"/>
          <w:rtl/>
        </w:rPr>
      </w:pPr>
    </w:p>
    <w:p w:rsidR="004C3706" w:rsidRDefault="004C3706" w:rsidP="00A057EA">
      <w:pPr>
        <w:jc w:val="center"/>
        <w:rPr>
          <w:b/>
          <w:bCs/>
          <w:sz w:val="29"/>
          <w:szCs w:val="29"/>
          <w:rtl/>
        </w:rPr>
      </w:pPr>
      <w:r w:rsidRPr="00CA677D">
        <w:rPr>
          <w:rFonts w:hint="cs"/>
          <w:b/>
          <w:bCs/>
          <w:sz w:val="29"/>
          <w:szCs w:val="29"/>
          <w:rtl/>
        </w:rPr>
        <w:t>وتفضلوا سيادتكم بقبول فائق الاحترام ،،</w:t>
      </w:r>
    </w:p>
    <w:p w:rsidR="004C3706" w:rsidRPr="001558FA" w:rsidRDefault="004C3706" w:rsidP="00A057EA">
      <w:pPr>
        <w:jc w:val="center"/>
        <w:rPr>
          <w:b/>
          <w:bCs/>
          <w:sz w:val="11"/>
          <w:szCs w:val="11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493"/>
        <w:gridCol w:w="4416"/>
      </w:tblGrid>
      <w:tr w:rsidR="004C3706" w:rsidTr="001558FA">
        <w:tc>
          <w:tcPr>
            <w:tcW w:w="2493" w:type="dxa"/>
          </w:tcPr>
          <w:p w:rsidR="004C3706" w:rsidRDefault="004C3706" w:rsidP="0085325A">
            <w:pPr>
              <w:rPr>
                <w:b/>
                <w:bCs/>
                <w:sz w:val="30"/>
                <w:szCs w:val="28"/>
                <w:rtl/>
                <w:lang w:bidi="ar-EG"/>
              </w:rPr>
            </w:pPr>
          </w:p>
          <w:p w:rsidR="004C3706" w:rsidRDefault="004C3706" w:rsidP="0085325A">
            <w:pPr>
              <w:rPr>
                <w:b/>
                <w:bCs/>
                <w:sz w:val="30"/>
                <w:szCs w:val="28"/>
                <w:rtl/>
                <w:lang w:bidi="ar-EG"/>
              </w:rPr>
            </w:pPr>
          </w:p>
          <w:p w:rsidR="004C3706" w:rsidRDefault="004C3706" w:rsidP="0085325A">
            <w:pPr>
              <w:rPr>
                <w:b/>
                <w:bCs/>
                <w:sz w:val="30"/>
                <w:szCs w:val="28"/>
                <w:rtl/>
                <w:lang w:bidi="ar-EG"/>
              </w:rPr>
            </w:pPr>
          </w:p>
          <w:p w:rsidR="004C3706" w:rsidRPr="0085325A" w:rsidRDefault="004C3706" w:rsidP="0085325A">
            <w:pPr>
              <w:rPr>
                <w:sz w:val="8"/>
                <w:szCs w:val="6"/>
                <w:rtl/>
                <w:lang w:bidi="ar-EG"/>
              </w:rPr>
            </w:pPr>
          </w:p>
        </w:tc>
        <w:tc>
          <w:tcPr>
            <w:tcW w:w="2493" w:type="dxa"/>
          </w:tcPr>
          <w:p w:rsidR="004C3706" w:rsidRDefault="004C3706" w:rsidP="00A057EA">
            <w:pPr>
              <w:jc w:val="center"/>
              <w:rPr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4416" w:type="dxa"/>
          </w:tcPr>
          <w:p w:rsidR="004C3706" w:rsidRDefault="004C3706" w:rsidP="00A057EA">
            <w:pPr>
              <w:jc w:val="center"/>
              <w:rPr>
                <w:b/>
                <w:bCs/>
                <w:sz w:val="29"/>
                <w:szCs w:val="29"/>
                <w:rtl/>
              </w:rPr>
            </w:pPr>
            <w:r w:rsidRPr="00117757">
              <w:rPr>
                <w:rFonts w:asciiTheme="minorHAnsi" w:hAnsiTheme="minorHAnsi" w:cs="Calibri"/>
                <w:b/>
                <w:bCs/>
                <w:noProof/>
                <w:color w:val="000000"/>
                <w:sz w:val="26"/>
                <w:rtl/>
                <w:lang w:eastAsia="en-US"/>
              </w:rPr>
              <w:drawing>
                <wp:inline distT="0" distB="0" distL="0" distR="0" wp14:anchorId="7A5C18A4" wp14:editId="3A2A35FA">
                  <wp:extent cx="2499360" cy="13589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744" cy="136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706" w:rsidRDefault="004C3706" w:rsidP="00D90E5C">
      <w:pPr>
        <w:bidi w:val="0"/>
        <w:rPr>
          <w:sz w:val="28"/>
          <w:rtl/>
          <w:lang w:bidi="ar-EG"/>
        </w:rPr>
      </w:pPr>
      <w:bookmarkStart w:id="0" w:name="_GoBack"/>
      <w:bookmarkEnd w:id="0"/>
    </w:p>
    <w:sectPr w:rsidR="004C3706" w:rsidSect="00CA3C0C">
      <w:headerReference w:type="default" r:id="rId9"/>
      <w:footerReference w:type="default" r:id="rId10"/>
      <w:pgSz w:w="11906" w:h="16838"/>
      <w:pgMar w:top="2104" w:right="1247" w:bottom="295" w:left="1247" w:header="284" w:footer="671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8F" w:rsidRDefault="004F398F" w:rsidP="00075752">
      <w:r>
        <w:separator/>
      </w:r>
    </w:p>
  </w:endnote>
  <w:endnote w:type="continuationSeparator" w:id="0">
    <w:p w:rsidR="004F398F" w:rsidRDefault="004F398F" w:rsidP="0007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45" w:rsidRPr="009D0B5D" w:rsidRDefault="00552945" w:rsidP="00A12A02">
    <w:pPr>
      <w:jc w:val="center"/>
      <w:rPr>
        <w:b/>
        <w:bCs/>
        <w:color w:val="993300"/>
        <w:sz w:val="16"/>
        <w:szCs w:val="18"/>
        <w:rtl/>
        <w:lang w:eastAsia="en-US" w:bidi="ar-EG"/>
      </w:rPr>
    </w:pPr>
    <w:r w:rsidRPr="009D0B5D">
      <w:rPr>
        <w:rFonts w:hint="cs"/>
        <w:b/>
        <w:bCs/>
        <w:color w:val="993300"/>
        <w:sz w:val="16"/>
        <w:szCs w:val="18"/>
        <w:rtl/>
        <w:lang w:eastAsia="en-US"/>
      </w:rPr>
      <w:t>___________________________</w:t>
    </w:r>
  </w:p>
  <w:p w:rsidR="00552945" w:rsidRPr="009D0B5D" w:rsidRDefault="00552945" w:rsidP="00B540DA">
    <w:pPr>
      <w:spacing w:line="280" w:lineRule="exact"/>
      <w:jc w:val="center"/>
      <w:rPr>
        <w:b/>
        <w:bCs/>
        <w:color w:val="0D0D0D"/>
        <w:sz w:val="22"/>
        <w:szCs w:val="24"/>
        <w:rtl/>
      </w:rPr>
    </w:pPr>
    <w:r w:rsidRPr="009D0B5D">
      <w:rPr>
        <w:rFonts w:hint="cs"/>
        <w:b/>
        <w:bCs/>
        <w:color w:val="0D0D0D"/>
        <w:sz w:val="22"/>
        <w:szCs w:val="24"/>
        <w:rtl/>
      </w:rPr>
      <w:t>جمعية المهندسين المصري</w:t>
    </w:r>
    <w:r w:rsidRPr="009D0B5D">
      <w:rPr>
        <w:rFonts w:hint="cs"/>
        <w:b/>
        <w:bCs/>
        <w:color w:val="0D0D0D"/>
        <w:sz w:val="22"/>
        <w:szCs w:val="24"/>
        <w:rtl/>
        <w:lang w:bidi="ar-EG"/>
      </w:rPr>
      <w:t>ة</w:t>
    </w:r>
    <w:r w:rsidRPr="009D0B5D">
      <w:rPr>
        <w:b/>
        <w:bCs/>
        <w:color w:val="0D0D0D"/>
        <w:sz w:val="22"/>
        <w:szCs w:val="24"/>
        <w:rtl/>
      </w:rPr>
      <w:t>–</w:t>
    </w:r>
    <w:r w:rsidRPr="009D0B5D">
      <w:rPr>
        <w:rFonts w:hint="cs"/>
        <w:b/>
        <w:bCs/>
        <w:color w:val="0D0D0D"/>
        <w:sz w:val="22"/>
        <w:szCs w:val="24"/>
        <w:rtl/>
      </w:rPr>
      <w:t xml:space="preserve"> الكيميائيين : 28 ش رمسيس </w:t>
    </w:r>
    <w:r w:rsidRPr="009D0B5D">
      <w:rPr>
        <w:b/>
        <w:bCs/>
        <w:color w:val="0D0D0D"/>
        <w:sz w:val="22"/>
        <w:szCs w:val="24"/>
        <w:rtl/>
      </w:rPr>
      <w:t>–</w:t>
    </w:r>
    <w:r w:rsidRPr="009D0B5D">
      <w:rPr>
        <w:rFonts w:hint="cs"/>
        <w:b/>
        <w:bCs/>
        <w:color w:val="0D0D0D"/>
        <w:sz w:val="22"/>
        <w:szCs w:val="24"/>
        <w:rtl/>
      </w:rPr>
      <w:t xml:space="preserve"> القاهرة ت 25762983 / ف 25770391</w:t>
    </w:r>
  </w:p>
  <w:p w:rsidR="00552945" w:rsidRPr="009D0B5D" w:rsidRDefault="00552945" w:rsidP="009D0B5D">
    <w:pPr>
      <w:tabs>
        <w:tab w:val="center" w:pos="4635"/>
        <w:tab w:val="right" w:pos="9270"/>
      </w:tabs>
      <w:spacing w:line="280" w:lineRule="exact"/>
      <w:jc w:val="center"/>
      <w:rPr>
        <w:b/>
        <w:bCs/>
        <w:color w:val="0D0D0D"/>
        <w:sz w:val="22"/>
        <w:szCs w:val="24"/>
      </w:rPr>
    </w:pPr>
    <w:r w:rsidRPr="009D0B5D">
      <w:rPr>
        <w:b/>
        <w:bCs/>
        <w:color w:val="0D0D0D"/>
        <w:sz w:val="18"/>
        <w:szCs w:val="18"/>
      </w:rPr>
      <w:t xml:space="preserve">The Egyptian Society of Engineers </w:t>
    </w:r>
    <w:r w:rsidRPr="009D0B5D">
      <w:rPr>
        <w:rFonts w:hint="cs"/>
        <w:b/>
        <w:bCs/>
        <w:color w:val="0D0D0D"/>
        <w:sz w:val="18"/>
        <w:szCs w:val="18"/>
        <w:rtl/>
      </w:rPr>
      <w:t>-</w:t>
    </w:r>
    <w:r w:rsidRPr="009D0B5D">
      <w:rPr>
        <w:b/>
        <w:bCs/>
        <w:color w:val="0D0D0D"/>
        <w:sz w:val="18"/>
        <w:szCs w:val="18"/>
      </w:rPr>
      <w:t xml:space="preserve"> The Society of Chemical Engineers</w:t>
    </w:r>
    <w:r w:rsidRPr="009D0B5D">
      <w:rPr>
        <w:rFonts w:hint="cs"/>
        <w:b/>
        <w:bCs/>
        <w:color w:val="0D0D0D"/>
        <w:sz w:val="22"/>
        <w:szCs w:val="24"/>
        <w:rtl/>
      </w:rPr>
      <w:t xml:space="preserve">  :</w:t>
    </w:r>
    <w:r w:rsidRPr="009D0B5D">
      <w:rPr>
        <w:b/>
        <w:bCs/>
        <w:color w:val="0D0D0D"/>
        <w:sz w:val="22"/>
        <w:szCs w:val="24"/>
      </w:rPr>
      <w:t>28Ramsisst. , Cairo</w:t>
    </w:r>
  </w:p>
  <w:p w:rsidR="00552945" w:rsidRPr="009D0B5D" w:rsidRDefault="00552945" w:rsidP="009D0B5D">
    <w:pPr>
      <w:pStyle w:val="Footer"/>
      <w:spacing w:line="280" w:lineRule="exact"/>
      <w:jc w:val="center"/>
      <w:rPr>
        <w:sz w:val="22"/>
        <w:szCs w:val="24"/>
      </w:rPr>
    </w:pPr>
    <w:r w:rsidRPr="009D0B5D">
      <w:rPr>
        <w:b/>
        <w:bCs/>
        <w:color w:val="0D0D0D"/>
        <w:sz w:val="22"/>
        <w:szCs w:val="24"/>
      </w:rPr>
      <w:t xml:space="preserve">Tel / fax : 25770391Email </w:t>
    </w:r>
    <w:r w:rsidRPr="009D0B5D">
      <w:rPr>
        <w:b/>
        <w:bCs/>
        <w:color w:val="002060"/>
        <w:sz w:val="22"/>
        <w:szCs w:val="24"/>
      </w:rPr>
      <w:t>: info</w:t>
    </w:r>
    <w:hyperlink r:id="rId1" w:history="1">
      <w:r w:rsidRPr="009D0B5D">
        <w:rPr>
          <w:rStyle w:val="Hyperlink"/>
          <w:b/>
          <w:bCs/>
          <w:sz w:val="22"/>
          <w:szCs w:val="24"/>
        </w:rPr>
        <w:t>@sche-eg.org</w:t>
      </w:r>
    </w:hyperlink>
    <w:r w:rsidRPr="009D0B5D">
      <w:rPr>
        <w:b/>
        <w:bCs/>
        <w:color w:val="0D0D0D"/>
        <w:sz w:val="22"/>
        <w:szCs w:val="24"/>
      </w:rPr>
      <w:t xml:space="preserve"> Website : https://sche-eg.org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8F" w:rsidRDefault="004F398F" w:rsidP="00075752">
      <w:r>
        <w:separator/>
      </w:r>
    </w:p>
  </w:footnote>
  <w:footnote w:type="continuationSeparator" w:id="0">
    <w:p w:rsidR="004F398F" w:rsidRDefault="004F398F" w:rsidP="0007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178"/>
      <w:tblW w:w="11082" w:type="dxa"/>
      <w:tblLook w:val="0000" w:firstRow="0" w:lastRow="0" w:firstColumn="0" w:lastColumn="0" w:noHBand="0" w:noVBand="0"/>
    </w:tblPr>
    <w:tblGrid>
      <w:gridCol w:w="4698"/>
      <w:gridCol w:w="2520"/>
      <w:gridCol w:w="3864"/>
    </w:tblGrid>
    <w:tr w:rsidR="00552945" w:rsidRPr="00075752" w:rsidTr="005615B1">
      <w:trPr>
        <w:trHeight w:val="1348"/>
      </w:trPr>
      <w:tc>
        <w:tcPr>
          <w:tcW w:w="4698" w:type="dxa"/>
          <w:vAlign w:val="center"/>
        </w:tcPr>
        <w:p w:rsidR="00552945" w:rsidRPr="00075752" w:rsidRDefault="00552945" w:rsidP="00075752">
          <w:pPr>
            <w:keepNext/>
            <w:bidi w:val="0"/>
            <w:spacing w:line="360" w:lineRule="auto"/>
            <w:outlineLvl w:val="0"/>
            <w:rPr>
              <w:rFonts w:cs="Times New Roman"/>
              <w:b/>
              <w:bCs/>
              <w:color w:val="0D0D0D"/>
              <w:sz w:val="26"/>
              <w:rtl/>
              <w:lang w:eastAsia="en-US"/>
            </w:rPr>
          </w:pPr>
          <w:r w:rsidRPr="00075752">
            <w:rPr>
              <w:rFonts w:cs="Times New Roman" w:hint="cs"/>
              <w:b/>
              <w:bCs/>
              <w:color w:val="0D0D0D"/>
              <w:sz w:val="26"/>
              <w:rtl/>
              <w:lang w:eastAsia="en-US"/>
            </w:rPr>
            <w:t xml:space="preserve">  </w:t>
          </w:r>
          <w:r w:rsidRPr="00075752">
            <w:rPr>
              <w:rFonts w:cs="Times New Roman"/>
              <w:b/>
              <w:bCs/>
              <w:color w:val="0D0D0D"/>
              <w:sz w:val="26"/>
              <w:lang w:eastAsia="en-US"/>
            </w:rPr>
            <w:t>The Egyptian Society of Engineers</w:t>
          </w:r>
        </w:p>
        <w:p w:rsidR="00552945" w:rsidRPr="00075752" w:rsidRDefault="00552945" w:rsidP="00075752">
          <w:pPr>
            <w:keepNext/>
            <w:bidi w:val="0"/>
            <w:spacing w:line="360" w:lineRule="auto"/>
            <w:outlineLvl w:val="0"/>
            <w:rPr>
              <w:rFonts w:cs="Times New Roman"/>
              <w:b/>
              <w:bCs/>
              <w:color w:val="0D0D0D"/>
              <w:sz w:val="26"/>
              <w:lang w:eastAsia="en-US"/>
            </w:rPr>
          </w:pPr>
          <w:r w:rsidRPr="00576649">
            <w:rPr>
              <w:rFonts w:cs="Times New Roman" w:hint="cs"/>
              <w:b/>
              <w:bCs/>
              <w:color w:val="2F5496" w:themeColor="accent1" w:themeShade="BF"/>
              <w:sz w:val="26"/>
              <w:rtl/>
              <w:lang w:eastAsia="en-US"/>
            </w:rPr>
            <w:t xml:space="preserve">  </w:t>
          </w:r>
          <w:r w:rsidRPr="00576649">
            <w:rPr>
              <w:rFonts w:cs="Times New Roman"/>
              <w:b/>
              <w:bCs/>
              <w:color w:val="2F5496" w:themeColor="accent1" w:themeShade="BF"/>
              <w:sz w:val="26"/>
              <w:lang w:eastAsia="en-US"/>
            </w:rPr>
            <w:t>The Society of Chemical Engineers</w:t>
          </w:r>
        </w:p>
      </w:tc>
      <w:tc>
        <w:tcPr>
          <w:tcW w:w="2520" w:type="dxa"/>
          <w:vAlign w:val="center"/>
        </w:tcPr>
        <w:p w:rsidR="00552945" w:rsidRPr="00075752" w:rsidRDefault="00552945" w:rsidP="00075752">
          <w:pPr>
            <w:jc w:val="center"/>
            <w:rPr>
              <w:rFonts w:cs="Times New Roman"/>
              <w:b/>
              <w:bCs/>
              <w:color w:val="0D0D0D"/>
              <w:szCs w:val="24"/>
            </w:rPr>
          </w:pPr>
          <w:r w:rsidRPr="00075752">
            <w:rPr>
              <w:rFonts w:cs="Times New Roman"/>
              <w:b/>
              <w:bCs/>
              <w:noProof/>
              <w:color w:val="0D0D0D"/>
              <w:szCs w:val="24"/>
              <w:lang w:eastAsia="en-US"/>
            </w:rPr>
            <w:drawing>
              <wp:inline distT="0" distB="0" distL="0" distR="0" wp14:anchorId="40813541" wp14:editId="37E4C712">
                <wp:extent cx="806823" cy="90792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27000" contrast="-8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185" cy="911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4" w:type="dxa"/>
          <w:vAlign w:val="center"/>
        </w:tcPr>
        <w:p w:rsidR="00762EE1" w:rsidRDefault="00552945" w:rsidP="00075752">
          <w:pPr>
            <w:spacing w:line="360" w:lineRule="auto"/>
            <w:rPr>
              <w:rFonts w:cs="Times New Roman"/>
              <w:b/>
              <w:bCs/>
              <w:color w:val="0D0D0D"/>
              <w:sz w:val="28"/>
              <w:szCs w:val="28"/>
              <w:rtl/>
            </w:rPr>
          </w:pPr>
          <w:r w:rsidRPr="00075752">
            <w:rPr>
              <w:rFonts w:cs="Times New Roman" w:hint="cs"/>
              <w:b/>
              <w:bCs/>
              <w:color w:val="0D0D0D"/>
              <w:sz w:val="28"/>
              <w:szCs w:val="28"/>
              <w:rtl/>
            </w:rPr>
            <w:t xml:space="preserve"> </w:t>
          </w:r>
        </w:p>
        <w:p w:rsidR="00552945" w:rsidRPr="00075752" w:rsidRDefault="00552945" w:rsidP="00075752">
          <w:pPr>
            <w:spacing w:line="360" w:lineRule="auto"/>
            <w:rPr>
              <w:rFonts w:cs="Times New Roman"/>
              <w:b/>
              <w:bCs/>
              <w:color w:val="0D0D0D"/>
              <w:sz w:val="28"/>
              <w:szCs w:val="28"/>
            </w:rPr>
          </w:pPr>
          <w:r w:rsidRPr="00075752">
            <w:rPr>
              <w:rFonts w:cs="Times New Roman"/>
              <w:b/>
              <w:bCs/>
              <w:color w:val="0D0D0D"/>
              <w:sz w:val="28"/>
              <w:szCs w:val="28"/>
            </w:rPr>
            <w:t xml:space="preserve"> </w:t>
          </w:r>
          <w:r w:rsidRPr="00075752">
            <w:rPr>
              <w:rFonts w:cs="Times New Roman" w:hint="cs"/>
              <w:b/>
              <w:bCs/>
              <w:color w:val="0D0D0D"/>
              <w:sz w:val="28"/>
              <w:szCs w:val="28"/>
              <w:rtl/>
            </w:rPr>
            <w:t>جمعية المهندسين المصرية</w:t>
          </w:r>
        </w:p>
        <w:p w:rsidR="00552945" w:rsidRPr="00576649" w:rsidRDefault="00552945" w:rsidP="00075752">
          <w:pPr>
            <w:spacing w:line="360" w:lineRule="auto"/>
            <w:rPr>
              <w:rFonts w:cs="Times New Roman"/>
              <w:b/>
              <w:bCs/>
              <w:color w:val="2F5496" w:themeColor="accent1" w:themeShade="BF"/>
              <w:szCs w:val="24"/>
            </w:rPr>
          </w:pPr>
          <w:r w:rsidRPr="00576649">
            <w:rPr>
              <w:rFonts w:cs="Times New Roman"/>
              <w:b/>
              <w:bCs/>
              <w:color w:val="2F5496" w:themeColor="accent1" w:themeShade="BF"/>
              <w:sz w:val="28"/>
              <w:szCs w:val="28"/>
            </w:rPr>
            <w:t xml:space="preserve"> </w:t>
          </w:r>
          <w:r w:rsidRPr="00576649">
            <w:rPr>
              <w:rFonts w:cs="Times New Roman" w:hint="cs"/>
              <w:b/>
              <w:bCs/>
              <w:color w:val="2F5496" w:themeColor="accent1" w:themeShade="BF"/>
              <w:sz w:val="28"/>
              <w:szCs w:val="28"/>
              <w:rtl/>
            </w:rPr>
            <w:t>جمعية المهندسين الكيميائيين</w:t>
          </w:r>
        </w:p>
        <w:p w:rsidR="00552945" w:rsidRPr="00075752" w:rsidRDefault="00552945" w:rsidP="00075752">
          <w:pPr>
            <w:rPr>
              <w:rFonts w:cs="Times New Roman"/>
              <w:szCs w:val="24"/>
            </w:rPr>
          </w:pPr>
        </w:p>
      </w:tc>
    </w:tr>
  </w:tbl>
  <w:p w:rsidR="00552945" w:rsidRPr="00075752" w:rsidRDefault="00552945" w:rsidP="00762E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1C"/>
    <w:multiLevelType w:val="hybridMultilevel"/>
    <w:tmpl w:val="303E2EEC"/>
    <w:lvl w:ilvl="0" w:tplc="0401000F">
      <w:start w:val="1"/>
      <w:numFmt w:val="decimal"/>
      <w:lvlText w:val="%1."/>
      <w:lvlJc w:val="left"/>
      <w:pPr>
        <w:tabs>
          <w:tab w:val="num" w:pos="629"/>
        </w:tabs>
        <w:ind w:left="629" w:right="629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349"/>
        </w:tabs>
        <w:ind w:left="1349" w:right="1349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69"/>
        </w:tabs>
        <w:ind w:left="2069" w:right="2069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89"/>
        </w:tabs>
        <w:ind w:left="2789" w:right="2789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09"/>
        </w:tabs>
        <w:ind w:left="3509" w:right="3509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29"/>
        </w:tabs>
        <w:ind w:left="4229" w:right="4229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49"/>
        </w:tabs>
        <w:ind w:left="4949" w:right="4949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69"/>
        </w:tabs>
        <w:ind w:left="5669" w:right="5669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89"/>
        </w:tabs>
        <w:ind w:left="6389" w:right="6389" w:hanging="180"/>
      </w:pPr>
    </w:lvl>
  </w:abstractNum>
  <w:abstractNum w:abstractNumId="1">
    <w:nsid w:val="1AC52002"/>
    <w:multiLevelType w:val="hybridMultilevel"/>
    <w:tmpl w:val="3E9C66F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29222DC5"/>
    <w:multiLevelType w:val="hybridMultilevel"/>
    <w:tmpl w:val="14DEFB5A"/>
    <w:lvl w:ilvl="0" w:tplc="88664464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9C0E6E94">
      <w:start w:val="1"/>
      <w:numFmt w:val="decimal"/>
      <w:lvlText w:val="%2-"/>
      <w:lvlJc w:val="left"/>
      <w:pPr>
        <w:tabs>
          <w:tab w:val="num" w:pos="1470"/>
        </w:tabs>
        <w:ind w:left="1470" w:right="1470" w:hanging="39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DCA5C50"/>
    <w:multiLevelType w:val="hybridMultilevel"/>
    <w:tmpl w:val="6002A41A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4">
    <w:nsid w:val="2EA36F39"/>
    <w:multiLevelType w:val="hybridMultilevel"/>
    <w:tmpl w:val="1ACA1C6C"/>
    <w:lvl w:ilvl="0" w:tplc="CD76BC5A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lang w:bidi="ar-SA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5">
    <w:nsid w:val="30B25606"/>
    <w:multiLevelType w:val="hybridMultilevel"/>
    <w:tmpl w:val="FBEE7C5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356F1345"/>
    <w:multiLevelType w:val="hybridMultilevel"/>
    <w:tmpl w:val="C3423E3E"/>
    <w:lvl w:ilvl="0" w:tplc="0401000F">
      <w:start w:val="1"/>
      <w:numFmt w:val="decimal"/>
      <w:lvlText w:val="%1."/>
      <w:lvlJc w:val="left"/>
      <w:pPr>
        <w:tabs>
          <w:tab w:val="num" w:pos="595"/>
        </w:tabs>
        <w:ind w:left="595" w:right="59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315"/>
        </w:tabs>
        <w:ind w:left="1315" w:right="13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35"/>
        </w:tabs>
        <w:ind w:left="2035" w:right="20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55"/>
        </w:tabs>
        <w:ind w:left="2755" w:right="27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75"/>
        </w:tabs>
        <w:ind w:left="3475" w:right="34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95"/>
        </w:tabs>
        <w:ind w:left="4195" w:right="41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15"/>
        </w:tabs>
        <w:ind w:left="4915" w:right="49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35"/>
        </w:tabs>
        <w:ind w:left="5635" w:right="56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55"/>
        </w:tabs>
        <w:ind w:left="6355" w:right="6355" w:hanging="180"/>
      </w:pPr>
    </w:lvl>
  </w:abstractNum>
  <w:abstractNum w:abstractNumId="7">
    <w:nsid w:val="384D2959"/>
    <w:multiLevelType w:val="hybridMultilevel"/>
    <w:tmpl w:val="F7645BE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470D13A8"/>
    <w:multiLevelType w:val="hybridMultilevel"/>
    <w:tmpl w:val="8348C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97286"/>
    <w:multiLevelType w:val="hybridMultilevel"/>
    <w:tmpl w:val="9782E052"/>
    <w:lvl w:ilvl="0" w:tplc="499400A0">
      <w:start w:val="1"/>
      <w:numFmt w:val="decimal"/>
      <w:pStyle w:val="Heading6"/>
      <w:lvlText w:val="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50563DB4"/>
    <w:multiLevelType w:val="hybridMultilevel"/>
    <w:tmpl w:val="C01EB078"/>
    <w:lvl w:ilvl="0" w:tplc="0401000F">
      <w:start w:val="1"/>
      <w:numFmt w:val="decimal"/>
      <w:lvlText w:val="%1."/>
      <w:lvlJc w:val="left"/>
      <w:pPr>
        <w:tabs>
          <w:tab w:val="num" w:pos="629"/>
        </w:tabs>
        <w:ind w:left="629" w:right="629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349"/>
        </w:tabs>
        <w:ind w:left="1349" w:right="1349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69"/>
        </w:tabs>
        <w:ind w:left="2069" w:right="2069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89"/>
        </w:tabs>
        <w:ind w:left="2789" w:right="2789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09"/>
        </w:tabs>
        <w:ind w:left="3509" w:right="3509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29"/>
        </w:tabs>
        <w:ind w:left="4229" w:right="4229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49"/>
        </w:tabs>
        <w:ind w:left="4949" w:right="4949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69"/>
        </w:tabs>
        <w:ind w:left="5669" w:right="5669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89"/>
        </w:tabs>
        <w:ind w:left="6389" w:right="6389" w:hanging="180"/>
      </w:pPr>
    </w:lvl>
  </w:abstractNum>
  <w:abstractNum w:abstractNumId="11">
    <w:nsid w:val="7EC21F63"/>
    <w:multiLevelType w:val="hybridMultilevel"/>
    <w:tmpl w:val="9F2832E2"/>
    <w:lvl w:ilvl="0" w:tplc="5652179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74"/>
    <w:rsid w:val="00046C18"/>
    <w:rsid w:val="000507EB"/>
    <w:rsid w:val="00055DBC"/>
    <w:rsid w:val="00075752"/>
    <w:rsid w:val="0007746A"/>
    <w:rsid w:val="000A37A4"/>
    <w:rsid w:val="000B4C56"/>
    <w:rsid w:val="000E7B99"/>
    <w:rsid w:val="00103E0B"/>
    <w:rsid w:val="001558FA"/>
    <w:rsid w:val="00172076"/>
    <w:rsid w:val="001B0EF2"/>
    <w:rsid w:val="001E7466"/>
    <w:rsid w:val="002129CB"/>
    <w:rsid w:val="00217C3D"/>
    <w:rsid w:val="002328DE"/>
    <w:rsid w:val="00273D62"/>
    <w:rsid w:val="0028330C"/>
    <w:rsid w:val="00294250"/>
    <w:rsid w:val="002C133F"/>
    <w:rsid w:val="00311652"/>
    <w:rsid w:val="00325CCF"/>
    <w:rsid w:val="0034547D"/>
    <w:rsid w:val="003464B6"/>
    <w:rsid w:val="003759D6"/>
    <w:rsid w:val="00404FAA"/>
    <w:rsid w:val="00413A7F"/>
    <w:rsid w:val="00443B62"/>
    <w:rsid w:val="00471E81"/>
    <w:rsid w:val="00483347"/>
    <w:rsid w:val="004977A7"/>
    <w:rsid w:val="004C10C2"/>
    <w:rsid w:val="004C3706"/>
    <w:rsid w:val="004E53B0"/>
    <w:rsid w:val="004E5FCF"/>
    <w:rsid w:val="004F398F"/>
    <w:rsid w:val="0055270F"/>
    <w:rsid w:val="00552945"/>
    <w:rsid w:val="00553279"/>
    <w:rsid w:val="005615B1"/>
    <w:rsid w:val="005648F5"/>
    <w:rsid w:val="00576649"/>
    <w:rsid w:val="00593D64"/>
    <w:rsid w:val="00594CD9"/>
    <w:rsid w:val="005C0490"/>
    <w:rsid w:val="00603755"/>
    <w:rsid w:val="006A4498"/>
    <w:rsid w:val="006C2807"/>
    <w:rsid w:val="006C48E8"/>
    <w:rsid w:val="006E7997"/>
    <w:rsid w:val="006F1780"/>
    <w:rsid w:val="007315D4"/>
    <w:rsid w:val="00746D02"/>
    <w:rsid w:val="00747AFF"/>
    <w:rsid w:val="00762EE1"/>
    <w:rsid w:val="00780E91"/>
    <w:rsid w:val="00807438"/>
    <w:rsid w:val="008135F1"/>
    <w:rsid w:val="0085325A"/>
    <w:rsid w:val="0087501C"/>
    <w:rsid w:val="008848B1"/>
    <w:rsid w:val="008879A3"/>
    <w:rsid w:val="008E3EEF"/>
    <w:rsid w:val="008F193D"/>
    <w:rsid w:val="008F5477"/>
    <w:rsid w:val="00916B1B"/>
    <w:rsid w:val="009235AE"/>
    <w:rsid w:val="0093209F"/>
    <w:rsid w:val="00973A34"/>
    <w:rsid w:val="0099743D"/>
    <w:rsid w:val="009A3212"/>
    <w:rsid w:val="009D0B5D"/>
    <w:rsid w:val="009D44C3"/>
    <w:rsid w:val="009F2E0A"/>
    <w:rsid w:val="00A057EA"/>
    <w:rsid w:val="00A12A02"/>
    <w:rsid w:val="00A61A3B"/>
    <w:rsid w:val="00A80FC6"/>
    <w:rsid w:val="00AA69D9"/>
    <w:rsid w:val="00AC5A74"/>
    <w:rsid w:val="00AC5F5B"/>
    <w:rsid w:val="00AE71A4"/>
    <w:rsid w:val="00B2518D"/>
    <w:rsid w:val="00B540DA"/>
    <w:rsid w:val="00B649E8"/>
    <w:rsid w:val="00B8090C"/>
    <w:rsid w:val="00BF7DA6"/>
    <w:rsid w:val="00C10AC8"/>
    <w:rsid w:val="00C26301"/>
    <w:rsid w:val="00C371FF"/>
    <w:rsid w:val="00C4510D"/>
    <w:rsid w:val="00C91310"/>
    <w:rsid w:val="00CA3C0C"/>
    <w:rsid w:val="00CA677D"/>
    <w:rsid w:val="00CC4A76"/>
    <w:rsid w:val="00CC6D46"/>
    <w:rsid w:val="00CD5C25"/>
    <w:rsid w:val="00CE1000"/>
    <w:rsid w:val="00CE4AAD"/>
    <w:rsid w:val="00D00987"/>
    <w:rsid w:val="00D06694"/>
    <w:rsid w:val="00D135F0"/>
    <w:rsid w:val="00D20EF3"/>
    <w:rsid w:val="00D40221"/>
    <w:rsid w:val="00D51AD1"/>
    <w:rsid w:val="00D606B7"/>
    <w:rsid w:val="00D66584"/>
    <w:rsid w:val="00D90E5C"/>
    <w:rsid w:val="00DC0C62"/>
    <w:rsid w:val="00DC5AE9"/>
    <w:rsid w:val="00DE58D0"/>
    <w:rsid w:val="00DF3B48"/>
    <w:rsid w:val="00DF7826"/>
    <w:rsid w:val="00E03F8D"/>
    <w:rsid w:val="00E74B59"/>
    <w:rsid w:val="00E875F7"/>
    <w:rsid w:val="00EB0C10"/>
    <w:rsid w:val="00EE0D22"/>
    <w:rsid w:val="00EE6EDD"/>
    <w:rsid w:val="00F31DB4"/>
    <w:rsid w:val="00F46CB9"/>
    <w:rsid w:val="00F46E91"/>
    <w:rsid w:val="00F54527"/>
    <w:rsid w:val="00F71B74"/>
    <w:rsid w:val="00F762CF"/>
    <w:rsid w:val="00F83D22"/>
    <w:rsid w:val="00FA601E"/>
    <w:rsid w:val="00FA71F5"/>
    <w:rsid w:val="00FB574D"/>
    <w:rsid w:val="00FB7EAD"/>
    <w:rsid w:val="00FD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7D"/>
    <w:pPr>
      <w:bidi/>
    </w:pPr>
    <w:rPr>
      <w:rFonts w:cs="Simplified Arabic"/>
      <w:sz w:val="24"/>
      <w:szCs w:val="26"/>
      <w:lang w:eastAsia="ar-SA"/>
    </w:rPr>
  </w:style>
  <w:style w:type="paragraph" w:styleId="Heading1">
    <w:name w:val="heading 1"/>
    <w:basedOn w:val="Normal"/>
    <w:next w:val="Normal"/>
    <w:qFormat/>
    <w:rsid w:val="0034547D"/>
    <w:pPr>
      <w:keepNext/>
      <w:spacing w:line="340" w:lineRule="exact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4547D"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34547D"/>
    <w:pPr>
      <w:keepNext/>
      <w:spacing w:line="340" w:lineRule="exact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rsid w:val="0034547D"/>
    <w:pPr>
      <w:keepNext/>
      <w:jc w:val="center"/>
      <w:outlineLvl w:val="3"/>
    </w:pPr>
    <w:rPr>
      <w:sz w:val="26"/>
      <w:u w:val="single"/>
    </w:rPr>
  </w:style>
  <w:style w:type="paragraph" w:styleId="Heading5">
    <w:name w:val="heading 5"/>
    <w:basedOn w:val="Normal"/>
    <w:next w:val="Normal"/>
    <w:qFormat/>
    <w:rsid w:val="0034547D"/>
    <w:pPr>
      <w:keepNext/>
      <w:spacing w:line="360" w:lineRule="exact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4547D"/>
    <w:pPr>
      <w:keepNext/>
      <w:numPr>
        <w:numId w:val="11"/>
      </w:numPr>
      <w:outlineLvl w:val="5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34547D"/>
    <w:pPr>
      <w:keepNext/>
      <w:jc w:val="center"/>
      <w:outlineLvl w:val="7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547D"/>
    <w:pPr>
      <w:jc w:val="lowKashida"/>
    </w:pPr>
    <w:rPr>
      <w:sz w:val="32"/>
      <w:szCs w:val="32"/>
    </w:rPr>
  </w:style>
  <w:style w:type="paragraph" w:styleId="BodyText2">
    <w:name w:val="Body Text 2"/>
    <w:basedOn w:val="Normal"/>
    <w:rsid w:val="0034547D"/>
    <w:rPr>
      <w:sz w:val="28"/>
      <w:szCs w:val="28"/>
    </w:rPr>
  </w:style>
  <w:style w:type="table" w:styleId="TableGrid">
    <w:name w:val="Table Grid"/>
    <w:basedOn w:val="TableNormal"/>
    <w:rsid w:val="00F46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D5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C25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075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5752"/>
    <w:rPr>
      <w:rFonts w:cs="Simplified Arabic"/>
      <w:sz w:val="24"/>
      <w:szCs w:val="26"/>
      <w:lang w:eastAsia="ar-SA"/>
    </w:rPr>
  </w:style>
  <w:style w:type="paragraph" w:styleId="Footer">
    <w:name w:val="footer"/>
    <w:basedOn w:val="Normal"/>
    <w:link w:val="FooterChar"/>
    <w:unhideWhenUsed/>
    <w:rsid w:val="00075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5752"/>
    <w:rPr>
      <w:rFonts w:cs="Simplified Arabic"/>
      <w:sz w:val="24"/>
      <w:szCs w:val="26"/>
      <w:lang w:eastAsia="ar-SA"/>
    </w:rPr>
  </w:style>
  <w:style w:type="character" w:styleId="Hyperlink">
    <w:name w:val="Hyperlink"/>
    <w:rsid w:val="00075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7D"/>
    <w:pPr>
      <w:bidi/>
    </w:pPr>
    <w:rPr>
      <w:rFonts w:cs="Simplified Arabic"/>
      <w:sz w:val="24"/>
      <w:szCs w:val="26"/>
      <w:lang w:eastAsia="ar-SA"/>
    </w:rPr>
  </w:style>
  <w:style w:type="paragraph" w:styleId="Heading1">
    <w:name w:val="heading 1"/>
    <w:basedOn w:val="Normal"/>
    <w:next w:val="Normal"/>
    <w:qFormat/>
    <w:rsid w:val="0034547D"/>
    <w:pPr>
      <w:keepNext/>
      <w:spacing w:line="340" w:lineRule="exact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4547D"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34547D"/>
    <w:pPr>
      <w:keepNext/>
      <w:spacing w:line="340" w:lineRule="exact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rsid w:val="0034547D"/>
    <w:pPr>
      <w:keepNext/>
      <w:jc w:val="center"/>
      <w:outlineLvl w:val="3"/>
    </w:pPr>
    <w:rPr>
      <w:sz w:val="26"/>
      <w:u w:val="single"/>
    </w:rPr>
  </w:style>
  <w:style w:type="paragraph" w:styleId="Heading5">
    <w:name w:val="heading 5"/>
    <w:basedOn w:val="Normal"/>
    <w:next w:val="Normal"/>
    <w:qFormat/>
    <w:rsid w:val="0034547D"/>
    <w:pPr>
      <w:keepNext/>
      <w:spacing w:line="360" w:lineRule="exact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4547D"/>
    <w:pPr>
      <w:keepNext/>
      <w:numPr>
        <w:numId w:val="11"/>
      </w:numPr>
      <w:outlineLvl w:val="5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34547D"/>
    <w:pPr>
      <w:keepNext/>
      <w:jc w:val="center"/>
      <w:outlineLvl w:val="7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547D"/>
    <w:pPr>
      <w:jc w:val="lowKashida"/>
    </w:pPr>
    <w:rPr>
      <w:sz w:val="32"/>
      <w:szCs w:val="32"/>
    </w:rPr>
  </w:style>
  <w:style w:type="paragraph" w:styleId="BodyText2">
    <w:name w:val="Body Text 2"/>
    <w:basedOn w:val="Normal"/>
    <w:rsid w:val="0034547D"/>
    <w:rPr>
      <w:sz w:val="28"/>
      <w:szCs w:val="28"/>
    </w:rPr>
  </w:style>
  <w:style w:type="table" w:styleId="TableGrid">
    <w:name w:val="Table Grid"/>
    <w:basedOn w:val="TableNormal"/>
    <w:rsid w:val="00F46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D5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C25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075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5752"/>
    <w:rPr>
      <w:rFonts w:cs="Simplified Arabic"/>
      <w:sz w:val="24"/>
      <w:szCs w:val="26"/>
      <w:lang w:eastAsia="ar-SA"/>
    </w:rPr>
  </w:style>
  <w:style w:type="paragraph" w:styleId="Footer">
    <w:name w:val="footer"/>
    <w:basedOn w:val="Normal"/>
    <w:link w:val="FooterChar"/>
    <w:unhideWhenUsed/>
    <w:rsid w:val="00075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5752"/>
    <w:rPr>
      <w:rFonts w:cs="Simplified Arabic"/>
      <w:sz w:val="24"/>
      <w:szCs w:val="26"/>
      <w:lang w:eastAsia="ar-SA"/>
    </w:rPr>
  </w:style>
  <w:style w:type="character" w:styleId="Hyperlink">
    <w:name w:val="Hyperlink"/>
    <w:rsid w:val="00075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h\Desktop\&#1593;&#1605;&#1608;&#1605;&#1610;&#1577;%202034\&#1593;&#1605;&#1608;&#1605;&#1610;&#1577;%202023%20&#1606;&#1607;&#1575;&#1574;&#1609;\&#1603;&#1610;&#1605;&#1610;&#1575;&#1569;\@sche-e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جمعية المهندسين المصرية</vt:lpstr>
    </vt:vector>
  </TitlesOfParts>
  <Company>N.O.G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جمعية المهندسين المصرية</dc:title>
  <dc:creator>WAEEL</dc:creator>
  <cp:lastModifiedBy>Moh</cp:lastModifiedBy>
  <cp:revision>2</cp:revision>
  <cp:lastPrinted>2023-10-10T13:49:00Z</cp:lastPrinted>
  <dcterms:created xsi:type="dcterms:W3CDTF">2023-10-18T10:42:00Z</dcterms:created>
  <dcterms:modified xsi:type="dcterms:W3CDTF">2023-10-18T10:42:00Z</dcterms:modified>
</cp:coreProperties>
</file>